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9E1B" w14:textId="77777777" w:rsidR="007F3D5D" w:rsidRPr="007F3D5D" w:rsidRDefault="007F3D5D" w:rsidP="007F3D5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7F3D5D">
        <w:rPr>
          <w:rFonts w:ascii="Lato" w:eastAsia="Times New Roman" w:hAnsi="Lato" w:cs="Arial"/>
          <w:color w:val="222222"/>
          <w:sz w:val="20"/>
          <w:szCs w:val="20"/>
        </w:rPr>
        <w:t>Starting Wednesday, July 15, 2020, there</w:t>
      </w:r>
      <w:proofErr w:type="gramEnd"/>
      <w:r w:rsidRPr="007F3D5D">
        <w:rPr>
          <w:rFonts w:ascii="Lato" w:eastAsia="Times New Roman" w:hAnsi="Lato" w:cs="Arial"/>
          <w:color w:val="222222"/>
          <w:sz w:val="20"/>
          <w:szCs w:val="20"/>
        </w:rPr>
        <w:t xml:space="preserve"> will be 29 sessions available for you to select and attend.  Reserve your seat, on zoom, as space is limited for these sessions! 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 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Go to the </w:t>
      </w:r>
      <w:hyperlink r:id="rId4" w:tgtFrame="_blank" w:history="1">
        <w:r w:rsidRPr="007F3D5D">
          <w:rPr>
            <w:rFonts w:ascii="Lato" w:eastAsia="Times New Roman" w:hAnsi="Lato" w:cs="Arial"/>
            <w:color w:val="1155CC"/>
            <w:sz w:val="21"/>
            <w:szCs w:val="21"/>
            <w:u w:val="single"/>
          </w:rPr>
          <w:t>SHIP</w:t>
        </w:r>
      </w:hyperlink>
      <w:r w:rsidRPr="007F3D5D">
        <w:rPr>
          <w:rFonts w:ascii="Lato" w:eastAsia="Times New Roman" w:hAnsi="Lato" w:cs="Arial"/>
          <w:color w:val="09509C"/>
          <w:sz w:val="21"/>
          <w:szCs w:val="21"/>
        </w:rPr>
        <w:t xml:space="preserve"> </w:t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website to view the flier and program booklet.  You may also register for all of these training session for the low cost of $50, by clicking </w:t>
      </w:r>
      <w:hyperlink r:id="rId5" w:tgtFrame="_blank" w:history="1">
        <w:r w:rsidRPr="007F3D5D">
          <w:rPr>
            <w:rFonts w:ascii="Lato" w:eastAsia="Times New Roman" w:hAnsi="Lato" w:cs="Arial"/>
            <w:color w:val="09509C"/>
            <w:sz w:val="21"/>
            <w:szCs w:val="21"/>
            <w:u w:val="single"/>
            <w:shd w:val="clear" w:color="auto" w:fill="FFFFFF"/>
          </w:rPr>
          <w:t>Register</w:t>
        </w:r>
      </w:hyperlink>
      <w:r w:rsidRPr="007F3D5D"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14:paraId="197B754F" w14:textId="77777777" w:rsidR="007F3D5D" w:rsidRPr="007F3D5D" w:rsidRDefault="007F3D5D" w:rsidP="007F3D5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b/>
          <w:bCs/>
          <w:color w:val="222222"/>
          <w:sz w:val="21"/>
          <w:szCs w:val="21"/>
        </w:rPr>
        <w:t>SHIP</w:t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 is co-sponsored by the National Center for School Mental Health University of Maryland; the Maryland Department of Health, the Maryland State Department of Education, the Maryland Department of Human Services; the Maryland Department of Juvenile Services; and the Maryland State School Health Council.  This year we are excited to partner with the Maryland Assembly on School Based Heath Care!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b/>
          <w:bCs/>
          <w:color w:val="222222"/>
          <w:sz w:val="21"/>
          <w:szCs w:val="21"/>
        </w:rPr>
        <w:t>The target audience</w:t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 for the conference includes: school nurses, school social workers, school psychologists, school-based health center staff, administrators, after-school program providers, alternative program staff, child advocates, health educators, school teachers and support staff, community and faith-based representatives, child serving agency staff, mental health practitioners, substance use providers, pediatricians, occupational therapists, psychologists, psychiatrists, pupil personnel workers, school counselors, school resource officers, social workers, and special educators.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 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b/>
          <w:bCs/>
          <w:color w:val="222222"/>
          <w:sz w:val="21"/>
          <w:szCs w:val="21"/>
        </w:rPr>
        <w:t>Professional Continuing Education hours</w:t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 will be complimentary for counselors, nurses, psychologists, and social workers.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 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Arial" w:eastAsia="Times New Roman" w:hAnsi="Arial" w:cs="Arial"/>
          <w:color w:val="222222"/>
          <w:sz w:val="20"/>
          <w:szCs w:val="20"/>
        </w:rPr>
        <w:t xml:space="preserve">The University of Maryland School of Nursing is accredited as a provider of continuing nursing education by the American Nurses Credentialing Center’s Commission on Accreditation.  </w:t>
      </w:r>
    </w:p>
    <w:p w14:paraId="30502926" w14:textId="77777777" w:rsidR="007F3D5D" w:rsidRPr="007F3D5D" w:rsidRDefault="007F3D5D" w:rsidP="007F3D5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F3D5D">
        <w:rPr>
          <w:rFonts w:ascii="Lato" w:eastAsia="Times New Roman" w:hAnsi="Lato" w:cs="Arial"/>
          <w:color w:val="222222"/>
          <w:sz w:val="20"/>
          <w:szCs w:val="20"/>
        </w:rPr>
        <w:t> </w:t>
      </w:r>
      <w:r w:rsidRPr="007F3D5D">
        <w:rPr>
          <w:rFonts w:ascii="Lato" w:eastAsia="Times New Roman" w:hAnsi="Lato" w:cs="Arial"/>
          <w:color w:val="222222"/>
          <w:sz w:val="21"/>
          <w:szCs w:val="21"/>
        </w:rPr>
        <w:br/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>For more information about the conference and registration, please contact Sylvia McCree-Huntley, National Center for School Mental Health, </w:t>
      </w:r>
      <w:hyperlink r:id="rId6" w:tgtFrame="_blank" w:history="1">
        <w:r w:rsidRPr="007F3D5D">
          <w:rPr>
            <w:rFonts w:ascii="Lato" w:eastAsia="Times New Roman" w:hAnsi="Lato" w:cs="Arial"/>
            <w:b/>
            <w:bCs/>
            <w:color w:val="1155CC"/>
            <w:sz w:val="21"/>
            <w:szCs w:val="21"/>
            <w:u w:val="single"/>
          </w:rPr>
          <w:t>410-706-0981</w:t>
        </w:r>
      </w:hyperlink>
      <w:r w:rsidRPr="007F3D5D">
        <w:rPr>
          <w:rFonts w:ascii="Lato" w:eastAsia="Times New Roman" w:hAnsi="Lato" w:cs="Arial"/>
          <w:b/>
          <w:bCs/>
          <w:color w:val="222222"/>
          <w:sz w:val="21"/>
          <w:szCs w:val="21"/>
        </w:rPr>
        <w:t> ; </w:t>
      </w:r>
      <w:hyperlink r:id="rId7" w:tgtFrame="_blank" w:history="1">
        <w:r w:rsidRPr="007F3D5D">
          <w:rPr>
            <w:rFonts w:ascii="Lato" w:eastAsia="Times New Roman" w:hAnsi="Lato" w:cs="Arial"/>
            <w:color w:val="1155CC"/>
            <w:sz w:val="21"/>
            <w:szCs w:val="21"/>
            <w:u w:val="single"/>
          </w:rPr>
          <w:t>shuntley@som.umaryland.edu</w:t>
        </w:r>
      </w:hyperlink>
      <w:r w:rsidRPr="007F3D5D">
        <w:rPr>
          <w:rFonts w:ascii="Lato" w:eastAsia="Times New Roman" w:hAnsi="Lato" w:cs="Arial"/>
          <w:color w:val="222222"/>
          <w:sz w:val="21"/>
          <w:szCs w:val="21"/>
          <w:u w:val="single"/>
        </w:rPr>
        <w:t>.</w:t>
      </w:r>
      <w:r w:rsidRPr="007F3D5D">
        <w:rPr>
          <w:rFonts w:ascii="Lato" w:eastAsia="Times New Roman" w:hAnsi="Lato" w:cs="Arial"/>
          <w:color w:val="222222"/>
          <w:sz w:val="20"/>
          <w:szCs w:val="20"/>
        </w:rPr>
        <w:t xml:space="preserve">  </w:t>
      </w:r>
    </w:p>
    <w:p w14:paraId="0E475B4B" w14:textId="77777777" w:rsidR="007F3D5D" w:rsidRPr="007F3D5D" w:rsidRDefault="007F3D5D" w:rsidP="007F3D5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F3D5D">
        <w:rPr>
          <w:rFonts w:ascii="Lato" w:eastAsia="Times New Roman" w:hAnsi="Lato" w:cs="Arial"/>
          <w:color w:val="222222"/>
          <w:sz w:val="20"/>
          <w:szCs w:val="20"/>
        </w:rPr>
        <w:t> </w:t>
      </w:r>
    </w:p>
    <w:p w14:paraId="0D436454" w14:textId="77777777" w:rsidR="00CF2DBA" w:rsidRDefault="007F3D5D"/>
    <w:sectPr w:rsidR="00CF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D"/>
    <w:rsid w:val="003B1780"/>
    <w:rsid w:val="005D1D2E"/>
    <w:rsid w:val="007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9D3C"/>
  <w15:chartTrackingRefBased/>
  <w15:docId w15:val="{17E2A5F2-571B-4F02-BE06-4CB9335C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ntley@som.umaryla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0-706-0981" TargetMode="External"/><Relationship Id="rId5" Type="http://schemas.openxmlformats.org/officeDocument/2006/relationships/hyperlink" Target="https://ww2.eventrebels.com/er/Registration/StepRegInfo.jsp?ActivityID=32796&amp;StepNumber=1" TargetMode="External"/><Relationship Id="rId4" Type="http://schemas.openxmlformats.org/officeDocument/2006/relationships/hyperlink" Target="http://www.schoolmentalhealth.org/Conferences/School-Health-Interdisciplinary-Progr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Masiulis</dc:creator>
  <cp:keywords/>
  <dc:description/>
  <cp:lastModifiedBy>Barbara Masiulis</cp:lastModifiedBy>
  <cp:revision>1</cp:revision>
  <dcterms:created xsi:type="dcterms:W3CDTF">2020-07-05T20:18:00Z</dcterms:created>
  <dcterms:modified xsi:type="dcterms:W3CDTF">2020-07-05T20:19:00Z</dcterms:modified>
</cp:coreProperties>
</file>